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140" w:rsidRDefault="00616196">
      <w:pPr>
        <w:jc w:val="center"/>
        <w:rPr>
          <w:rFonts w:ascii="Arial Narrow" w:hAnsi="Arial Narrow" w:cs="Arial Narrow"/>
          <w:b/>
          <w:bCs/>
          <w:sz w:val="24"/>
          <w:szCs w:val="24"/>
        </w:rPr>
      </w:pPr>
      <w:bookmarkStart w:id="0" w:name="_GoBack"/>
      <w:bookmarkEnd w:id="0"/>
      <w:r>
        <w:rPr>
          <w:rFonts w:ascii="Arial Narrow" w:hAnsi="Arial Narrow" w:cs="Arial Narrow"/>
          <w:b/>
          <w:bCs/>
          <w:sz w:val="24"/>
          <w:szCs w:val="24"/>
        </w:rPr>
        <w:t xml:space="preserve">PARTICIPACIÓN DE LOS PADRES Y LA FAMILIA </w:t>
      </w:r>
    </w:p>
    <w:p w:rsidR="005D5D00" w:rsidRPr="0048490D" w:rsidRDefault="005D5D00" w:rsidP="005D5D00">
      <w:pPr>
        <w:rPr>
          <w:rFonts w:ascii="Arial Narrow" w:hAnsi="Arial Narrow" w:cs="Arial Narrow"/>
          <w:b/>
          <w:bCs/>
          <w:sz w:val="24"/>
          <w:szCs w:val="24"/>
        </w:rPr>
      </w:pPr>
    </w:p>
    <w:p w:rsidR="00894140" w:rsidRDefault="00616196">
      <w:pPr>
        <w:rPr>
          <w:b/>
          <w:bCs/>
          <w:sz w:val="24"/>
          <w:szCs w:val="24"/>
        </w:rPr>
      </w:pPr>
      <w:r>
        <w:rPr>
          <w:b/>
          <w:bCs/>
          <w:sz w:val="24"/>
          <w:szCs w:val="24"/>
        </w:rPr>
        <w:t xml:space="preserve">Las Escuelas del Condado de Pitt continuarán empleando estrategias previamente utilizadas para fomentar el compromiso efectivo de los padres y la familia: </w:t>
      </w:r>
    </w:p>
    <w:p w:rsidR="005D5D00" w:rsidRPr="0048490D" w:rsidRDefault="005D5D00" w:rsidP="005D5D00">
      <w:pPr>
        <w:rPr>
          <w:sz w:val="24"/>
          <w:szCs w:val="24"/>
        </w:rPr>
      </w:pPr>
    </w:p>
    <w:p w:rsidR="00894140" w:rsidRDefault="00616196">
      <w:pPr>
        <w:numPr>
          <w:ilvl w:val="0"/>
          <w:numId w:val="1"/>
        </w:numPr>
        <w:rPr>
          <w:sz w:val="24"/>
          <w:szCs w:val="24"/>
        </w:rPr>
      </w:pPr>
      <w:r>
        <w:rPr>
          <w:sz w:val="24"/>
          <w:szCs w:val="24"/>
        </w:rPr>
        <w:t xml:space="preserve">Las Políticas de Participación de Padres y Familias se </w:t>
      </w:r>
      <w:r>
        <w:rPr>
          <w:sz w:val="24"/>
          <w:szCs w:val="24"/>
        </w:rPr>
        <w:t>distribuirán a todos los padres, tutores y familiares de los estudiantes identificados con el Título 1.  Esta política describe el derecho de los padres, tutores y miembros de la familia a saber si/cuando se identifican las escuelas para el Mejoramiento Es</w:t>
      </w:r>
      <w:r>
        <w:rPr>
          <w:sz w:val="24"/>
          <w:szCs w:val="24"/>
        </w:rPr>
        <w:t>colar, las credenciales de los maestros y paraprofesionales del aula, las formas en que los padres, tutores y miembros de la familia pueden participar significativamente en la educación de su hijo y otra información pertinente sobre la educación de su hijo</w:t>
      </w:r>
      <w:r>
        <w:rPr>
          <w:sz w:val="24"/>
          <w:szCs w:val="24"/>
        </w:rPr>
        <w:t>.</w:t>
      </w:r>
    </w:p>
    <w:p w:rsidR="005D5D00" w:rsidRPr="0048490D" w:rsidRDefault="005D5D00" w:rsidP="005D5D00">
      <w:pPr>
        <w:ind w:left="720"/>
        <w:rPr>
          <w:sz w:val="24"/>
          <w:szCs w:val="24"/>
        </w:rPr>
      </w:pPr>
    </w:p>
    <w:p w:rsidR="00894140" w:rsidRDefault="00616196">
      <w:pPr>
        <w:numPr>
          <w:ilvl w:val="0"/>
          <w:numId w:val="1"/>
        </w:numPr>
        <w:rPr>
          <w:sz w:val="24"/>
          <w:szCs w:val="24"/>
        </w:rPr>
      </w:pPr>
      <w:r>
        <w:rPr>
          <w:sz w:val="24"/>
          <w:szCs w:val="24"/>
        </w:rPr>
        <w:t>Los padres, tutores y miembros de la familia serán informados anualmente si su hijo es identificado para los servicios del Título 1.  La notificación informará a los padres, tutores y miembros de la familia cómo se les servirá a sus hijos.  Si los padre</w:t>
      </w:r>
      <w:r>
        <w:rPr>
          <w:sz w:val="24"/>
          <w:szCs w:val="24"/>
        </w:rPr>
        <w:t xml:space="preserve">s, tutores y miembros de la familia deciden rechazar los servicios del Título I para su hijo, completarán un formulario de documentación. </w:t>
      </w:r>
    </w:p>
    <w:p w:rsidR="005D5D00" w:rsidRPr="00386E65" w:rsidRDefault="005D5D00" w:rsidP="005D5D00">
      <w:pPr>
        <w:ind w:left="360"/>
        <w:rPr>
          <w:sz w:val="24"/>
          <w:szCs w:val="24"/>
        </w:rPr>
      </w:pPr>
    </w:p>
    <w:p w:rsidR="00894140" w:rsidRDefault="00616196">
      <w:pPr>
        <w:numPr>
          <w:ilvl w:val="0"/>
          <w:numId w:val="1"/>
        </w:numPr>
        <w:rPr>
          <w:sz w:val="24"/>
          <w:szCs w:val="24"/>
        </w:rPr>
      </w:pPr>
      <w:r>
        <w:rPr>
          <w:sz w:val="24"/>
          <w:szCs w:val="24"/>
        </w:rPr>
        <w:t>Todos los padres, tutores y familiares de los estudiantes del Título 1 firmarán un pacto de la escuela/padre/estudia</w:t>
      </w:r>
      <w:r>
        <w:rPr>
          <w:sz w:val="24"/>
          <w:szCs w:val="24"/>
        </w:rPr>
        <w:t>nte que describe los deberes y obligaciones de cada parte para garantizar que los estudiantes alcancen altos estándares académicos. Este pacto anual se mantendrá en los documentos oficiales del Título 1 de la escuela.</w:t>
      </w:r>
    </w:p>
    <w:p w:rsidR="000E421A" w:rsidRDefault="000E421A" w:rsidP="000E421A">
      <w:pPr>
        <w:pStyle w:val="ListParagraph"/>
        <w:rPr>
          <w:sz w:val="24"/>
          <w:szCs w:val="24"/>
        </w:rPr>
      </w:pPr>
    </w:p>
    <w:p w:rsidR="00894140" w:rsidRDefault="00616196">
      <w:pPr>
        <w:numPr>
          <w:ilvl w:val="0"/>
          <w:numId w:val="1"/>
        </w:numPr>
        <w:rPr>
          <w:sz w:val="24"/>
          <w:szCs w:val="24"/>
        </w:rPr>
      </w:pPr>
      <w:r>
        <w:rPr>
          <w:sz w:val="24"/>
          <w:szCs w:val="24"/>
        </w:rPr>
        <w:t xml:space="preserve">Todos los padres, tutores y miembros </w:t>
      </w:r>
      <w:r>
        <w:rPr>
          <w:sz w:val="24"/>
          <w:szCs w:val="24"/>
        </w:rPr>
        <w:t>de la familia de los estudiantes del Título I recibirán un folleto del Título I de la escuela que describe cómo la escuela utiliza sus fondos, así como formas de construir asociaciones con la escuela y apoyar a los estudiantes en casa.</w:t>
      </w:r>
    </w:p>
    <w:p w:rsidR="005D5D00" w:rsidRPr="00386E65" w:rsidRDefault="005D5D00" w:rsidP="005D5D00">
      <w:pPr>
        <w:ind w:left="360"/>
        <w:rPr>
          <w:sz w:val="24"/>
          <w:szCs w:val="24"/>
        </w:rPr>
      </w:pPr>
    </w:p>
    <w:p w:rsidR="00894140" w:rsidRDefault="00616196">
      <w:pPr>
        <w:numPr>
          <w:ilvl w:val="0"/>
          <w:numId w:val="1"/>
        </w:numPr>
        <w:rPr>
          <w:sz w:val="24"/>
          <w:szCs w:val="24"/>
        </w:rPr>
      </w:pPr>
      <w:r>
        <w:rPr>
          <w:sz w:val="24"/>
          <w:szCs w:val="24"/>
        </w:rPr>
        <w:t>Los informes de pro</w:t>
      </w:r>
      <w:r>
        <w:rPr>
          <w:sz w:val="24"/>
          <w:szCs w:val="24"/>
        </w:rPr>
        <w:t xml:space="preserve">greso y las muestras de trabajo de los estudiantes se enviarán a casa para que los padres, tutores y familiares revisen, firmen y regresen con los maestros. </w:t>
      </w:r>
    </w:p>
    <w:p w:rsidR="005D5D00" w:rsidRPr="0048490D" w:rsidRDefault="005D5D00" w:rsidP="005D5D00">
      <w:pPr>
        <w:ind w:left="360"/>
        <w:rPr>
          <w:sz w:val="24"/>
          <w:szCs w:val="24"/>
        </w:rPr>
      </w:pPr>
    </w:p>
    <w:p w:rsidR="00894140" w:rsidRDefault="00616196">
      <w:pPr>
        <w:numPr>
          <w:ilvl w:val="0"/>
          <w:numId w:val="1"/>
        </w:numPr>
        <w:rPr>
          <w:sz w:val="24"/>
          <w:szCs w:val="24"/>
        </w:rPr>
      </w:pPr>
      <w:r>
        <w:rPr>
          <w:sz w:val="24"/>
          <w:szCs w:val="24"/>
        </w:rPr>
        <w:t>Las escuelas de Título 1 actualizarán sus Planes de Participación de Padres y Familias cada año.</w:t>
      </w:r>
    </w:p>
    <w:p w:rsidR="005D5D00" w:rsidRPr="0048490D" w:rsidRDefault="005D5D00" w:rsidP="005D5D00">
      <w:pPr>
        <w:rPr>
          <w:sz w:val="24"/>
          <w:szCs w:val="24"/>
        </w:rPr>
      </w:pPr>
    </w:p>
    <w:p w:rsidR="00894140" w:rsidRDefault="00616196">
      <w:pPr>
        <w:numPr>
          <w:ilvl w:val="0"/>
          <w:numId w:val="1"/>
        </w:numPr>
        <w:rPr>
          <w:sz w:val="24"/>
          <w:szCs w:val="24"/>
        </w:rPr>
      </w:pPr>
      <w:r>
        <w:rPr>
          <w:sz w:val="24"/>
          <w:szCs w:val="24"/>
        </w:rPr>
        <w:t>ALERT NOW es un sistema telefónico utilizado para notificar a los padres, tutores y familiares sobre eventos escolares.  Este sistema también puede interpretar y entregar mensajes en diferentes idiomas.</w:t>
      </w:r>
    </w:p>
    <w:p w:rsidR="005D5D00" w:rsidRPr="0048490D" w:rsidRDefault="005D5D00" w:rsidP="005D5D00">
      <w:pPr>
        <w:rPr>
          <w:sz w:val="24"/>
          <w:szCs w:val="24"/>
        </w:rPr>
      </w:pPr>
    </w:p>
    <w:p w:rsidR="00894140" w:rsidRDefault="00616196">
      <w:pPr>
        <w:numPr>
          <w:ilvl w:val="0"/>
          <w:numId w:val="1"/>
        </w:numPr>
        <w:rPr>
          <w:sz w:val="24"/>
          <w:szCs w:val="24"/>
        </w:rPr>
      </w:pPr>
      <w:r>
        <w:rPr>
          <w:sz w:val="24"/>
          <w:szCs w:val="24"/>
        </w:rPr>
        <w:t>Las escuelas utilizan una variedad de recursos para</w:t>
      </w:r>
      <w:r>
        <w:rPr>
          <w:sz w:val="24"/>
          <w:szCs w:val="24"/>
        </w:rPr>
        <w:t xml:space="preserve"> conectar el hogar y la escuela: sitios web, documentos traducidos, boletines informativos, reuniones y programas tecnológicos. Consulte con la escuela de su hijo para obtener métodos de comunicación adicionales, como Dojo o Remind.</w:t>
      </w:r>
    </w:p>
    <w:p w:rsidR="005D5D00" w:rsidRPr="000E421A" w:rsidRDefault="005D5D00" w:rsidP="000E421A">
      <w:pPr>
        <w:rPr>
          <w:sz w:val="24"/>
          <w:szCs w:val="24"/>
        </w:rPr>
      </w:pPr>
    </w:p>
    <w:p w:rsidR="00894140" w:rsidRDefault="00616196">
      <w:pPr>
        <w:numPr>
          <w:ilvl w:val="0"/>
          <w:numId w:val="1"/>
        </w:numPr>
        <w:rPr>
          <w:bCs/>
          <w:sz w:val="24"/>
          <w:szCs w:val="24"/>
        </w:rPr>
      </w:pPr>
      <w:r>
        <w:rPr>
          <w:bCs/>
          <w:sz w:val="24"/>
          <w:szCs w:val="24"/>
        </w:rPr>
        <w:t>Las familias de preesc</w:t>
      </w:r>
      <w:r>
        <w:rPr>
          <w:bCs/>
          <w:sz w:val="24"/>
          <w:szCs w:val="24"/>
        </w:rPr>
        <w:t xml:space="preserve">olar reciben “Cajas de Aprendizaje en el Hogar” cada mes con ideas para actividades en las que pueden trabajar con el estudiante. Los productos </w:t>
      </w:r>
      <w:r>
        <w:rPr>
          <w:bCs/>
          <w:sz w:val="24"/>
          <w:szCs w:val="24"/>
        </w:rPr>
        <w:lastRenderedPageBreak/>
        <w:t xml:space="preserve">terminados se muestran a menudo en las escuelas. </w:t>
      </w:r>
      <w:r>
        <w:rPr>
          <w:bCs/>
          <w:noProof/>
          <w:sz w:val="24"/>
          <w:szCs w:val="24"/>
        </w:rPr>
        <w:t>Cada</w:t>
      </w:r>
      <w:r>
        <w:rPr>
          <w:bCs/>
          <w:sz w:val="24"/>
          <w:szCs w:val="24"/>
        </w:rPr>
        <w:t xml:space="preserve"> semana se envían a casa libros infantiles de</w:t>
      </w:r>
      <w:r>
        <w:rPr>
          <w:bCs/>
          <w:noProof/>
          <w:sz w:val="24"/>
          <w:szCs w:val="24"/>
        </w:rPr>
        <w:t xml:space="preserve"> alta calidad</w:t>
      </w:r>
      <w:r>
        <w:rPr>
          <w:bCs/>
          <w:sz w:val="24"/>
          <w:szCs w:val="24"/>
        </w:rPr>
        <w:t xml:space="preserve"> </w:t>
      </w:r>
      <w:r>
        <w:rPr>
          <w:bCs/>
          <w:sz w:val="24"/>
          <w:szCs w:val="24"/>
        </w:rPr>
        <w:t>de las bibliotecas de préstamos de las aulas con hojas de actividades bilingües (español/inglés) para las familias. El personal de preescolar planifica y ofrece actividades mensuales de familia/niño en cada escuela, donde los padres, tutores, miembros de l</w:t>
      </w:r>
      <w:r>
        <w:rPr>
          <w:bCs/>
          <w:sz w:val="24"/>
          <w:szCs w:val="24"/>
        </w:rPr>
        <w:t xml:space="preserve">a familia y preescolares trabajan juntos en </w:t>
      </w:r>
      <w:r>
        <w:rPr>
          <w:bCs/>
          <w:noProof/>
          <w:sz w:val="24"/>
          <w:szCs w:val="24"/>
        </w:rPr>
        <w:t>una actividad de aprendizaje</w:t>
      </w:r>
      <w:r>
        <w:rPr>
          <w:bCs/>
          <w:sz w:val="24"/>
          <w:szCs w:val="24"/>
        </w:rPr>
        <w:t xml:space="preserve"> </w:t>
      </w:r>
      <w:r>
        <w:rPr>
          <w:bCs/>
          <w:noProof/>
          <w:sz w:val="24"/>
          <w:szCs w:val="24"/>
        </w:rPr>
        <w:t>juntos.</w:t>
      </w:r>
      <w:r>
        <w:rPr>
          <w:bCs/>
          <w:sz w:val="24"/>
          <w:szCs w:val="24"/>
        </w:rPr>
        <w:t xml:space="preserve"> Todas las familias de preescolar reciben al menos una visita al hogar cada año, generalmente antes de que el niño comience la escuela para ayudar con la transición al salón de</w:t>
      </w:r>
      <w:r>
        <w:rPr>
          <w:bCs/>
          <w:sz w:val="24"/>
          <w:szCs w:val="24"/>
        </w:rPr>
        <w:t xml:space="preserve"> clases. Además, cada niño preescolar seleccionará un libro de papeleo de </w:t>
      </w:r>
      <w:r>
        <w:rPr>
          <w:bCs/>
          <w:noProof/>
          <w:sz w:val="24"/>
          <w:szCs w:val="24"/>
        </w:rPr>
        <w:t>alta calidad</w:t>
      </w:r>
      <w:r>
        <w:rPr>
          <w:bCs/>
          <w:sz w:val="24"/>
          <w:szCs w:val="24"/>
        </w:rPr>
        <w:t xml:space="preserve"> mensualmente para llevar a casa y agregar a su colección de libros.</w:t>
      </w:r>
    </w:p>
    <w:p w:rsidR="005D5D00" w:rsidRPr="001E7832" w:rsidRDefault="005D5D00" w:rsidP="005D5D00">
      <w:pPr>
        <w:ind w:left="720"/>
        <w:rPr>
          <w:bCs/>
          <w:sz w:val="24"/>
          <w:szCs w:val="24"/>
        </w:rPr>
      </w:pPr>
    </w:p>
    <w:p w:rsidR="00894140" w:rsidRDefault="00616196">
      <w:pPr>
        <w:numPr>
          <w:ilvl w:val="0"/>
          <w:numId w:val="1"/>
        </w:numPr>
        <w:rPr>
          <w:bCs/>
          <w:sz w:val="24"/>
          <w:szCs w:val="24"/>
        </w:rPr>
      </w:pPr>
      <w:r>
        <w:rPr>
          <w:bCs/>
          <w:sz w:val="24"/>
          <w:szCs w:val="24"/>
        </w:rPr>
        <w:t>Todos los formularios y documentos de preescolar están disponibles en español e inglés. El programa preescolar tiene varios miembros bilingües del personal para ayudar a las familias hispanas con conferencias, actividades familiares y comunicación entre el</w:t>
      </w:r>
      <w:r>
        <w:rPr>
          <w:bCs/>
          <w:sz w:val="24"/>
          <w:szCs w:val="24"/>
        </w:rPr>
        <w:t xml:space="preserve"> hogar y la escuela. </w:t>
      </w:r>
    </w:p>
    <w:p w:rsidR="005D5D00" w:rsidRPr="001E7832" w:rsidRDefault="005D5D00" w:rsidP="005D5D00">
      <w:pPr>
        <w:ind w:left="720"/>
        <w:rPr>
          <w:bCs/>
          <w:sz w:val="24"/>
          <w:szCs w:val="24"/>
        </w:rPr>
      </w:pPr>
    </w:p>
    <w:p w:rsidR="00894140" w:rsidRDefault="00616196">
      <w:pPr>
        <w:pStyle w:val="ListParagraph"/>
        <w:numPr>
          <w:ilvl w:val="0"/>
          <w:numId w:val="1"/>
        </w:numPr>
        <w:rPr>
          <w:sz w:val="24"/>
          <w:szCs w:val="24"/>
        </w:rPr>
      </w:pPr>
      <w:r>
        <w:rPr>
          <w:sz w:val="24"/>
          <w:szCs w:val="24"/>
        </w:rPr>
        <w:t>Los padres, tutores y miembros de la familia tendrán la oportunidad de asistir a conferencias de padres y maestros al menos dos veces por año escolar para monitorear el proceso estudiantil.</w:t>
      </w:r>
    </w:p>
    <w:p w:rsidR="005D5D00" w:rsidRPr="003A565C" w:rsidRDefault="005D5D00" w:rsidP="005D5D00">
      <w:pPr>
        <w:pStyle w:val="ListParagraph"/>
        <w:rPr>
          <w:sz w:val="24"/>
          <w:szCs w:val="24"/>
          <w:highlight w:val="yellow"/>
        </w:rPr>
      </w:pPr>
    </w:p>
    <w:p w:rsidR="005D5D00" w:rsidRPr="003A565C" w:rsidRDefault="005D5D00" w:rsidP="005D5D00">
      <w:pPr>
        <w:pStyle w:val="ListParagraph"/>
        <w:rPr>
          <w:sz w:val="24"/>
          <w:szCs w:val="24"/>
          <w:highlight w:val="yellow"/>
        </w:rPr>
      </w:pPr>
    </w:p>
    <w:p w:rsidR="00894140" w:rsidRDefault="00616196">
      <w:pPr>
        <w:rPr>
          <w:sz w:val="24"/>
          <w:szCs w:val="24"/>
        </w:rPr>
      </w:pPr>
      <w:r>
        <w:rPr>
          <w:b/>
          <w:bCs/>
          <w:sz w:val="24"/>
          <w:szCs w:val="24"/>
        </w:rPr>
        <w:t xml:space="preserve">Las escuelas de Título 1 usarán varias </w:t>
      </w:r>
      <w:r>
        <w:rPr>
          <w:b/>
          <w:bCs/>
          <w:sz w:val="24"/>
          <w:szCs w:val="24"/>
        </w:rPr>
        <w:t>técnicas adicionales para fomentar el compromiso efectivo de los padres y la familia. Se incluyen:</w:t>
      </w:r>
    </w:p>
    <w:p w:rsidR="005D5D00" w:rsidRPr="0048490D" w:rsidRDefault="005D5D00" w:rsidP="005D5D00">
      <w:pPr>
        <w:rPr>
          <w:sz w:val="24"/>
          <w:szCs w:val="24"/>
        </w:rPr>
      </w:pPr>
    </w:p>
    <w:p w:rsidR="005D5D00" w:rsidRPr="00386E65" w:rsidRDefault="005D5D00" w:rsidP="005D5D00">
      <w:pPr>
        <w:ind w:left="360"/>
        <w:rPr>
          <w:sz w:val="24"/>
          <w:szCs w:val="24"/>
        </w:rPr>
      </w:pPr>
    </w:p>
    <w:p w:rsidR="00894140" w:rsidRDefault="00616196">
      <w:pPr>
        <w:numPr>
          <w:ilvl w:val="0"/>
          <w:numId w:val="3"/>
        </w:numPr>
        <w:rPr>
          <w:sz w:val="24"/>
          <w:szCs w:val="24"/>
        </w:rPr>
      </w:pPr>
      <w:r>
        <w:rPr>
          <w:sz w:val="24"/>
          <w:szCs w:val="24"/>
        </w:rPr>
        <w:t>Las escuelas que reciben fondos del Título 1 informan a los padres, tutores y familiares de los programas y servicios del Título 1 ofrecidos en esa escuela</w:t>
      </w:r>
      <w:r>
        <w:rPr>
          <w:sz w:val="24"/>
          <w:szCs w:val="24"/>
        </w:rPr>
        <w:t xml:space="preserve"> al comienzo de la reunión del año. Los padres, tutores y familiares también tienen la oportunidad de conocer a los maestros del Título 1 y ver muestras del trabajo de los estudiantes.  Todas las escuelas de Título 1 ofrecen 4 o más talleres durante el año</w:t>
      </w:r>
      <w:r>
        <w:rPr>
          <w:sz w:val="24"/>
          <w:szCs w:val="24"/>
        </w:rPr>
        <w:t>.</w:t>
      </w:r>
    </w:p>
    <w:p w:rsidR="005D5D00" w:rsidRPr="0048490D" w:rsidRDefault="005D5D00" w:rsidP="005D5D00">
      <w:pPr>
        <w:ind w:left="360"/>
        <w:rPr>
          <w:sz w:val="24"/>
          <w:szCs w:val="24"/>
        </w:rPr>
      </w:pPr>
    </w:p>
    <w:p w:rsidR="00894140" w:rsidRDefault="00616196">
      <w:pPr>
        <w:numPr>
          <w:ilvl w:val="0"/>
          <w:numId w:val="3"/>
        </w:numPr>
        <w:rPr>
          <w:sz w:val="24"/>
          <w:szCs w:val="24"/>
        </w:rPr>
      </w:pPr>
      <w:r>
        <w:rPr>
          <w:sz w:val="24"/>
          <w:szCs w:val="24"/>
        </w:rPr>
        <w:t xml:space="preserve">Las actividades normales de los padres, como PTA/PTO, carnavales, reuniones, eventos de vacaciones, se seguirán llevando a cabo en cada escuela de forma regular. </w:t>
      </w:r>
    </w:p>
    <w:p w:rsidR="005D5D00" w:rsidRPr="0048490D" w:rsidRDefault="005D5D00" w:rsidP="005D5D00">
      <w:pPr>
        <w:ind w:left="360"/>
        <w:rPr>
          <w:sz w:val="24"/>
          <w:szCs w:val="24"/>
        </w:rPr>
      </w:pPr>
    </w:p>
    <w:p w:rsidR="00894140" w:rsidRDefault="00616196">
      <w:pPr>
        <w:numPr>
          <w:ilvl w:val="0"/>
          <w:numId w:val="3"/>
        </w:numPr>
        <w:rPr>
          <w:sz w:val="24"/>
          <w:szCs w:val="24"/>
        </w:rPr>
      </w:pPr>
      <w:r>
        <w:rPr>
          <w:sz w:val="24"/>
          <w:szCs w:val="24"/>
        </w:rPr>
        <w:t xml:space="preserve">La LEA emplea a una </w:t>
      </w:r>
      <w:r>
        <w:rPr>
          <w:bCs/>
          <w:sz w:val="24"/>
          <w:szCs w:val="24"/>
        </w:rPr>
        <w:t>persona de apoyo bilingüe que está disponible</w:t>
      </w:r>
      <w:r>
        <w:rPr>
          <w:sz w:val="24"/>
          <w:szCs w:val="24"/>
        </w:rPr>
        <w:t xml:space="preserve"> para proporcionar servi</w:t>
      </w:r>
      <w:r>
        <w:rPr>
          <w:sz w:val="24"/>
          <w:szCs w:val="24"/>
        </w:rPr>
        <w:t>cios a las familias hispanas y emplea intérpretes para otros idiomas según sea necesario. Se alienta a las escuelas a comunicarse con los padres, los tutores y los miembros de la familia en un idioma en el que comprendan lo más posible.</w:t>
      </w:r>
    </w:p>
    <w:p w:rsidR="000E421A" w:rsidRDefault="000E421A" w:rsidP="000E421A">
      <w:pPr>
        <w:pStyle w:val="ListParagraph"/>
        <w:rPr>
          <w:sz w:val="24"/>
          <w:szCs w:val="24"/>
        </w:rPr>
      </w:pPr>
    </w:p>
    <w:p w:rsidR="00894140" w:rsidRDefault="00616196">
      <w:pPr>
        <w:numPr>
          <w:ilvl w:val="0"/>
          <w:numId w:val="3"/>
        </w:numPr>
        <w:rPr>
          <w:sz w:val="24"/>
          <w:szCs w:val="24"/>
        </w:rPr>
      </w:pPr>
      <w:r>
        <w:rPr>
          <w:sz w:val="24"/>
          <w:szCs w:val="24"/>
        </w:rPr>
        <w:t>La LEA compra un p</w:t>
      </w:r>
      <w:r>
        <w:rPr>
          <w:sz w:val="24"/>
          <w:szCs w:val="24"/>
        </w:rPr>
        <w:t>rograma de software llamado Systran que está disponible para todas las escuelas de Título I y puede traducir todos los documentos a más de 50 idiomas adicionales.</w:t>
      </w:r>
    </w:p>
    <w:p w:rsidR="000E421A" w:rsidRDefault="000E421A" w:rsidP="000E421A">
      <w:pPr>
        <w:pStyle w:val="ListParagraph"/>
        <w:rPr>
          <w:sz w:val="24"/>
          <w:szCs w:val="24"/>
        </w:rPr>
      </w:pPr>
    </w:p>
    <w:p w:rsidR="00894140" w:rsidRDefault="00616196">
      <w:pPr>
        <w:numPr>
          <w:ilvl w:val="0"/>
          <w:numId w:val="3"/>
        </w:numPr>
        <w:rPr>
          <w:sz w:val="24"/>
          <w:szCs w:val="24"/>
        </w:rPr>
      </w:pPr>
      <w:r>
        <w:rPr>
          <w:sz w:val="24"/>
          <w:szCs w:val="24"/>
        </w:rPr>
        <w:t xml:space="preserve">La LEA también proporciona a las escuelas un servicio llamado Línea de Idiomas que se puede </w:t>
      </w:r>
      <w:r>
        <w:rPr>
          <w:sz w:val="24"/>
          <w:szCs w:val="24"/>
        </w:rPr>
        <w:t>utilizar para comunicarse con las familias en más de 200 idiomas diferentes.</w:t>
      </w:r>
    </w:p>
    <w:p w:rsidR="005D5D00" w:rsidRPr="0048490D" w:rsidRDefault="005D5D00" w:rsidP="005D5D00">
      <w:pPr>
        <w:rPr>
          <w:b/>
          <w:bCs/>
          <w:sz w:val="24"/>
          <w:szCs w:val="24"/>
        </w:rPr>
      </w:pPr>
    </w:p>
    <w:p w:rsidR="00894140" w:rsidRDefault="00616196">
      <w:pPr>
        <w:rPr>
          <w:sz w:val="24"/>
          <w:szCs w:val="24"/>
        </w:rPr>
      </w:pPr>
      <w:r>
        <w:rPr>
          <w:b/>
          <w:bCs/>
          <w:sz w:val="24"/>
          <w:szCs w:val="24"/>
        </w:rPr>
        <w:br w:type="page"/>
      </w:r>
      <w:r>
        <w:rPr>
          <w:sz w:val="24"/>
          <w:szCs w:val="24"/>
        </w:rPr>
        <w:lastRenderedPageBreak/>
        <w:t xml:space="preserve"> </w:t>
      </w:r>
    </w:p>
    <w:p w:rsidR="00894140" w:rsidRDefault="00616196">
      <w:pPr>
        <w:pStyle w:val="Heading2"/>
        <w:jc w:val="center"/>
        <w:rPr>
          <w:rFonts w:ascii="Times New Roman" w:eastAsia="Arial Unicode MS" w:hAnsi="Times New Roman"/>
          <w:sz w:val="24"/>
          <w:szCs w:val="24"/>
        </w:rPr>
      </w:pPr>
      <w:r>
        <w:rPr>
          <w:rFonts w:ascii="Times New Roman" w:hAnsi="Times New Roman" w:cs="Times New Roman"/>
          <w:sz w:val="24"/>
          <w:szCs w:val="24"/>
        </w:rPr>
        <w:t>Escuelas del Condado de Pitt Título 1 Política de Participación de Padres y Familias</w:t>
      </w:r>
    </w:p>
    <w:p w:rsidR="005D5D00" w:rsidRPr="0048490D" w:rsidRDefault="005D5D00" w:rsidP="005D5D00">
      <w:pPr>
        <w:rPr>
          <w:sz w:val="24"/>
          <w:szCs w:val="24"/>
        </w:rPr>
      </w:pPr>
    </w:p>
    <w:p w:rsidR="00894140" w:rsidRDefault="00616196">
      <w:pPr>
        <w:pStyle w:val="BodyText3"/>
        <w:rPr>
          <w:sz w:val="24"/>
          <w:szCs w:val="24"/>
        </w:rPr>
      </w:pPr>
      <w:r>
        <w:rPr>
          <w:sz w:val="24"/>
          <w:szCs w:val="24"/>
        </w:rPr>
        <w:t>El Programa de Título 1 del Condado de Pitt reconoce el valor y la necesidad de la partic</w:t>
      </w:r>
      <w:r>
        <w:rPr>
          <w:sz w:val="24"/>
          <w:szCs w:val="24"/>
        </w:rPr>
        <w:t>ipación de los padres, tutores y miembros de la familia con la educación de sus hijos.</w:t>
      </w:r>
    </w:p>
    <w:p w:rsidR="005D5D00" w:rsidRPr="0048490D" w:rsidRDefault="005D5D00" w:rsidP="005D5D00">
      <w:pPr>
        <w:rPr>
          <w:sz w:val="24"/>
          <w:szCs w:val="24"/>
        </w:rPr>
      </w:pPr>
    </w:p>
    <w:p w:rsidR="00894140" w:rsidRDefault="00616196">
      <w:pPr>
        <w:rPr>
          <w:sz w:val="24"/>
          <w:szCs w:val="24"/>
        </w:rPr>
      </w:pPr>
      <w:r>
        <w:rPr>
          <w:sz w:val="24"/>
          <w:szCs w:val="24"/>
        </w:rPr>
        <w:t>I. Para ello, los padres, tutores y familiares deben recibir información relacionada con:</w:t>
      </w:r>
    </w:p>
    <w:p w:rsidR="00894140" w:rsidRDefault="00616196">
      <w:pPr>
        <w:numPr>
          <w:ilvl w:val="0"/>
          <w:numId w:val="4"/>
        </w:numPr>
        <w:rPr>
          <w:sz w:val="24"/>
          <w:szCs w:val="24"/>
        </w:rPr>
      </w:pPr>
      <w:r>
        <w:rPr>
          <w:sz w:val="24"/>
          <w:szCs w:val="24"/>
        </w:rPr>
        <w:t>El Plan de Mejoramiento Escolar identifica los esfuerzos de la escuela para me</w:t>
      </w:r>
      <w:r>
        <w:rPr>
          <w:sz w:val="24"/>
          <w:szCs w:val="24"/>
        </w:rPr>
        <w:t>jorar el rendimiento de los estudiantes y alcanzar las metas educativas de la Junta de Educación.</w:t>
      </w:r>
    </w:p>
    <w:p w:rsidR="00894140" w:rsidRDefault="00616196">
      <w:pPr>
        <w:numPr>
          <w:ilvl w:val="0"/>
          <w:numId w:val="4"/>
        </w:numPr>
        <w:rPr>
          <w:sz w:val="24"/>
          <w:szCs w:val="24"/>
        </w:rPr>
      </w:pPr>
      <w:r>
        <w:rPr>
          <w:sz w:val="24"/>
          <w:szCs w:val="24"/>
        </w:rPr>
        <w:t>Credenciales de profesor y Paraprofesional.</w:t>
      </w:r>
    </w:p>
    <w:p w:rsidR="005D5D00" w:rsidRPr="0048490D" w:rsidRDefault="005D5D00" w:rsidP="005D5D00">
      <w:pPr>
        <w:ind w:left="360"/>
        <w:rPr>
          <w:sz w:val="24"/>
          <w:szCs w:val="24"/>
        </w:rPr>
      </w:pPr>
    </w:p>
    <w:p w:rsidR="00894140" w:rsidRDefault="00616196">
      <w:pPr>
        <w:numPr>
          <w:ilvl w:val="0"/>
          <w:numId w:val="5"/>
        </w:numPr>
        <w:rPr>
          <w:sz w:val="24"/>
          <w:szCs w:val="24"/>
        </w:rPr>
      </w:pPr>
      <w:r>
        <w:rPr>
          <w:sz w:val="24"/>
          <w:szCs w:val="24"/>
        </w:rPr>
        <w:t>La información relativa al Plan de Mejoramiento Escolar incluirá una explicación de lo siguiente:</w:t>
      </w:r>
    </w:p>
    <w:p w:rsidR="00894140" w:rsidRDefault="00616196">
      <w:pPr>
        <w:numPr>
          <w:ilvl w:val="1"/>
          <w:numId w:val="4"/>
        </w:numPr>
        <w:rPr>
          <w:sz w:val="24"/>
          <w:szCs w:val="24"/>
        </w:rPr>
      </w:pPr>
      <w:r>
        <w:rPr>
          <w:sz w:val="24"/>
          <w:szCs w:val="24"/>
        </w:rPr>
        <w:t xml:space="preserve">Qué significa </w:t>
      </w:r>
      <w:r>
        <w:rPr>
          <w:sz w:val="24"/>
          <w:szCs w:val="24"/>
        </w:rPr>
        <w:t>“identificación” y cómo se compara la escuela con los demás</w:t>
      </w:r>
    </w:p>
    <w:p w:rsidR="00894140" w:rsidRDefault="00616196">
      <w:pPr>
        <w:numPr>
          <w:ilvl w:val="1"/>
          <w:numId w:val="4"/>
        </w:numPr>
        <w:rPr>
          <w:sz w:val="24"/>
          <w:szCs w:val="24"/>
        </w:rPr>
      </w:pPr>
      <w:r>
        <w:rPr>
          <w:sz w:val="24"/>
          <w:szCs w:val="24"/>
        </w:rPr>
        <w:t>Las razones de la identificación</w:t>
      </w:r>
    </w:p>
    <w:p w:rsidR="00894140" w:rsidRDefault="00616196">
      <w:pPr>
        <w:numPr>
          <w:ilvl w:val="1"/>
          <w:numId w:val="4"/>
        </w:numPr>
        <w:rPr>
          <w:sz w:val="24"/>
          <w:szCs w:val="24"/>
        </w:rPr>
      </w:pPr>
      <w:r>
        <w:rPr>
          <w:sz w:val="24"/>
          <w:szCs w:val="24"/>
        </w:rPr>
        <w:t>Qué está haciendo la escuela para abordar el problema del bajo rendimiento</w:t>
      </w:r>
    </w:p>
    <w:p w:rsidR="00894140" w:rsidRDefault="00616196">
      <w:pPr>
        <w:numPr>
          <w:ilvl w:val="1"/>
          <w:numId w:val="4"/>
        </w:numPr>
        <w:rPr>
          <w:sz w:val="24"/>
          <w:szCs w:val="24"/>
        </w:rPr>
      </w:pPr>
      <w:r>
        <w:rPr>
          <w:sz w:val="24"/>
          <w:szCs w:val="24"/>
        </w:rPr>
        <w:t>Lo que la PSU y SEA están haciendo para ayudar a la escuela</w:t>
      </w:r>
    </w:p>
    <w:p w:rsidR="00894140" w:rsidRDefault="00616196">
      <w:pPr>
        <w:numPr>
          <w:ilvl w:val="1"/>
          <w:numId w:val="4"/>
        </w:numPr>
        <w:rPr>
          <w:sz w:val="24"/>
          <w:szCs w:val="24"/>
        </w:rPr>
      </w:pPr>
      <w:r>
        <w:rPr>
          <w:sz w:val="24"/>
          <w:szCs w:val="24"/>
        </w:rPr>
        <w:t xml:space="preserve">Cómo los padres pueden </w:t>
      </w:r>
      <w:r>
        <w:rPr>
          <w:sz w:val="24"/>
          <w:szCs w:val="24"/>
        </w:rPr>
        <w:t>involucrarse para abordar los problemas académicos de la escuela</w:t>
      </w:r>
    </w:p>
    <w:p w:rsidR="00894140" w:rsidRDefault="00616196">
      <w:pPr>
        <w:numPr>
          <w:ilvl w:val="1"/>
          <w:numId w:val="4"/>
        </w:numPr>
        <w:rPr>
          <w:sz w:val="24"/>
          <w:szCs w:val="24"/>
        </w:rPr>
      </w:pPr>
      <w:r>
        <w:rPr>
          <w:sz w:val="24"/>
          <w:szCs w:val="24"/>
        </w:rPr>
        <w:t>Qué opciones tienen los padres, tutores y miembros de la familia con respecto a su derecho a solicitar un traslado de su hijo o a buscar servicios complementarios</w:t>
      </w:r>
    </w:p>
    <w:p w:rsidR="005D5D00" w:rsidRPr="0048490D" w:rsidRDefault="005D5D00" w:rsidP="005D5D00">
      <w:pPr>
        <w:rPr>
          <w:sz w:val="24"/>
          <w:szCs w:val="24"/>
        </w:rPr>
      </w:pPr>
    </w:p>
    <w:p w:rsidR="00894140" w:rsidRDefault="00616196">
      <w:pPr>
        <w:numPr>
          <w:ilvl w:val="0"/>
          <w:numId w:val="5"/>
        </w:numPr>
        <w:rPr>
          <w:sz w:val="24"/>
          <w:szCs w:val="24"/>
        </w:rPr>
      </w:pPr>
      <w:r>
        <w:rPr>
          <w:sz w:val="24"/>
          <w:szCs w:val="24"/>
        </w:rPr>
        <w:t>La información relativa a l</w:t>
      </w:r>
      <w:r>
        <w:rPr>
          <w:sz w:val="24"/>
          <w:szCs w:val="24"/>
        </w:rPr>
        <w:t>as cualificaciones profesionales de los profesores de las aulas incluirá una explicación de lo siguiente:</w:t>
      </w:r>
    </w:p>
    <w:p w:rsidR="00894140" w:rsidRDefault="00616196">
      <w:pPr>
        <w:numPr>
          <w:ilvl w:val="1"/>
          <w:numId w:val="5"/>
        </w:numPr>
        <w:rPr>
          <w:sz w:val="24"/>
          <w:szCs w:val="24"/>
        </w:rPr>
      </w:pPr>
      <w:r>
        <w:rPr>
          <w:sz w:val="24"/>
          <w:szCs w:val="24"/>
        </w:rPr>
        <w:t>Si el maestro ha cumplido con los criterios estatales de calificación y licencia para los niveles de grado y las áreas temáticas en las que el maestro</w:t>
      </w:r>
      <w:r>
        <w:rPr>
          <w:sz w:val="24"/>
          <w:szCs w:val="24"/>
        </w:rPr>
        <w:t xml:space="preserve"> está enseñando</w:t>
      </w:r>
    </w:p>
    <w:p w:rsidR="00894140" w:rsidRDefault="00616196">
      <w:pPr>
        <w:numPr>
          <w:ilvl w:val="1"/>
          <w:numId w:val="5"/>
        </w:numPr>
        <w:rPr>
          <w:sz w:val="24"/>
          <w:szCs w:val="24"/>
        </w:rPr>
      </w:pPr>
      <w:r>
        <w:rPr>
          <w:sz w:val="24"/>
          <w:szCs w:val="24"/>
        </w:rPr>
        <w:t>Si el maestro está enseñando bajo estado de emergencia u otro estado provisional a través del cual se han renunciado a las calificaciones estatales o los criterios de licencia</w:t>
      </w:r>
    </w:p>
    <w:p w:rsidR="00894140" w:rsidRDefault="00616196">
      <w:pPr>
        <w:numPr>
          <w:ilvl w:val="1"/>
          <w:numId w:val="5"/>
        </w:numPr>
        <w:rPr>
          <w:sz w:val="24"/>
          <w:szCs w:val="24"/>
        </w:rPr>
      </w:pPr>
      <w:r>
        <w:rPr>
          <w:sz w:val="24"/>
          <w:szCs w:val="24"/>
        </w:rPr>
        <w:t>El título de bachillerato principal del profesor y cualquier otr</w:t>
      </w:r>
      <w:r>
        <w:rPr>
          <w:sz w:val="24"/>
          <w:szCs w:val="24"/>
        </w:rPr>
        <w:t>a certificación de posgrado o título en poder del profesor, incluido el campo de disciplina de la certificación o título</w:t>
      </w:r>
    </w:p>
    <w:p w:rsidR="00894140" w:rsidRDefault="00616196">
      <w:pPr>
        <w:numPr>
          <w:ilvl w:val="1"/>
          <w:numId w:val="5"/>
        </w:numPr>
        <w:rPr>
          <w:sz w:val="24"/>
          <w:szCs w:val="24"/>
        </w:rPr>
      </w:pPr>
      <w:r>
        <w:rPr>
          <w:sz w:val="24"/>
          <w:szCs w:val="24"/>
        </w:rPr>
        <w:t>Si el niño recibe servicios de paraprofesionales y, en caso afirmativo, sus calificaciones</w:t>
      </w:r>
    </w:p>
    <w:p w:rsidR="005D5D00" w:rsidRPr="0048490D" w:rsidRDefault="005D5D00" w:rsidP="005D5D00">
      <w:pPr>
        <w:rPr>
          <w:sz w:val="24"/>
          <w:szCs w:val="24"/>
        </w:rPr>
      </w:pPr>
    </w:p>
    <w:p w:rsidR="00894140" w:rsidRDefault="00616196">
      <w:pPr>
        <w:rPr>
          <w:sz w:val="24"/>
          <w:szCs w:val="24"/>
        </w:rPr>
      </w:pPr>
      <w:r>
        <w:rPr>
          <w:sz w:val="24"/>
          <w:szCs w:val="24"/>
        </w:rPr>
        <w:t xml:space="preserve">II. A tal fin, se debe dar la bienvenida a </w:t>
      </w:r>
      <w:r>
        <w:rPr>
          <w:sz w:val="24"/>
          <w:szCs w:val="24"/>
        </w:rPr>
        <w:t>los padres, tutores y familiares y alentarlos a participar en la educación de sus hijos. Deben aprender técnicas que les permitan ser simpatizantes efectivos en casa y en la escuela.</w:t>
      </w:r>
    </w:p>
    <w:p w:rsidR="005D5D00" w:rsidRPr="0048490D" w:rsidRDefault="005D5D00" w:rsidP="005D5D00">
      <w:pPr>
        <w:rPr>
          <w:sz w:val="24"/>
          <w:szCs w:val="24"/>
        </w:rPr>
      </w:pPr>
    </w:p>
    <w:p w:rsidR="00894140" w:rsidRDefault="00616196">
      <w:pPr>
        <w:numPr>
          <w:ilvl w:val="0"/>
          <w:numId w:val="6"/>
        </w:numPr>
        <w:rPr>
          <w:sz w:val="24"/>
          <w:szCs w:val="24"/>
        </w:rPr>
      </w:pPr>
      <w:r>
        <w:rPr>
          <w:sz w:val="24"/>
          <w:szCs w:val="24"/>
        </w:rPr>
        <w:t>Cada escuela:</w:t>
      </w:r>
    </w:p>
    <w:p w:rsidR="00894140" w:rsidRDefault="00616196">
      <w:pPr>
        <w:numPr>
          <w:ilvl w:val="1"/>
          <w:numId w:val="6"/>
        </w:numPr>
        <w:rPr>
          <w:sz w:val="24"/>
          <w:szCs w:val="24"/>
        </w:rPr>
      </w:pPr>
      <w:r>
        <w:rPr>
          <w:sz w:val="24"/>
          <w:szCs w:val="24"/>
        </w:rPr>
        <w:t>Tener una reunión anual para explicar el Programa de Títul</w:t>
      </w:r>
      <w:r>
        <w:rPr>
          <w:sz w:val="24"/>
          <w:szCs w:val="24"/>
        </w:rPr>
        <w:t>o 1 a los padres, tutores y familiares e informarles de su derecho a participar en el programa</w:t>
      </w:r>
    </w:p>
    <w:p w:rsidR="00894140" w:rsidRDefault="00616196">
      <w:pPr>
        <w:numPr>
          <w:ilvl w:val="1"/>
          <w:numId w:val="6"/>
        </w:numPr>
        <w:rPr>
          <w:sz w:val="24"/>
          <w:szCs w:val="24"/>
        </w:rPr>
      </w:pPr>
      <w:r>
        <w:rPr>
          <w:sz w:val="24"/>
          <w:szCs w:val="24"/>
        </w:rPr>
        <w:t xml:space="preserve">Ofrezca un número flexible de reuniones y use los fondos del Título 1 para pagar gastos relacionados, como </w:t>
      </w:r>
      <w:r>
        <w:rPr>
          <w:noProof/>
          <w:sz w:val="24"/>
          <w:szCs w:val="24"/>
        </w:rPr>
        <w:t>cuidado de niños</w:t>
      </w:r>
      <w:r>
        <w:rPr>
          <w:sz w:val="24"/>
          <w:szCs w:val="24"/>
        </w:rPr>
        <w:t>, transporte o visitas a domicilio</w:t>
      </w:r>
    </w:p>
    <w:p w:rsidR="00894140" w:rsidRDefault="00616196">
      <w:pPr>
        <w:numPr>
          <w:ilvl w:val="1"/>
          <w:numId w:val="6"/>
        </w:numPr>
        <w:rPr>
          <w:sz w:val="24"/>
          <w:szCs w:val="24"/>
        </w:rPr>
      </w:pPr>
      <w:r>
        <w:rPr>
          <w:sz w:val="24"/>
          <w:szCs w:val="24"/>
        </w:rPr>
        <w:lastRenderedPageBreak/>
        <w:t>Pro</w:t>
      </w:r>
      <w:r>
        <w:rPr>
          <w:sz w:val="24"/>
          <w:szCs w:val="24"/>
        </w:rPr>
        <w:t>porcionar oportunidades para involucrar a los padres, tutores y miembros de la familia en la planificación, revisión y mejora de los programas del Título 1 y responder rápidamente a las sugerencias de los padres</w:t>
      </w:r>
    </w:p>
    <w:p w:rsidR="00894140" w:rsidRDefault="00616196">
      <w:pPr>
        <w:numPr>
          <w:ilvl w:val="1"/>
          <w:numId w:val="6"/>
        </w:numPr>
        <w:rPr>
          <w:sz w:val="24"/>
          <w:szCs w:val="24"/>
        </w:rPr>
      </w:pPr>
      <w:r>
        <w:rPr>
          <w:sz w:val="24"/>
          <w:szCs w:val="24"/>
        </w:rPr>
        <w:t>Proporcionar información sobre el programa T</w:t>
      </w:r>
      <w:r>
        <w:rPr>
          <w:sz w:val="24"/>
          <w:szCs w:val="24"/>
        </w:rPr>
        <w:t>ítulo 1, incluidos los planes de estudio, las evaluaciones de los estudiantes y los niveles de competencia que se espera que los estudiantes cumplan</w:t>
      </w:r>
    </w:p>
    <w:p w:rsidR="00C55652" w:rsidRPr="0048490D" w:rsidRDefault="00C55652" w:rsidP="00C55652">
      <w:pPr>
        <w:rPr>
          <w:sz w:val="24"/>
          <w:szCs w:val="24"/>
        </w:rPr>
      </w:pPr>
    </w:p>
    <w:p w:rsidR="00894140" w:rsidRDefault="00616196">
      <w:pPr>
        <w:numPr>
          <w:ilvl w:val="0"/>
          <w:numId w:val="6"/>
        </w:numPr>
        <w:rPr>
          <w:sz w:val="24"/>
          <w:szCs w:val="24"/>
        </w:rPr>
      </w:pPr>
      <w:r>
        <w:rPr>
          <w:sz w:val="24"/>
          <w:szCs w:val="24"/>
        </w:rPr>
        <w:t>Cada PSU y escuela:</w:t>
      </w:r>
    </w:p>
    <w:p w:rsidR="00894140" w:rsidRDefault="00616196">
      <w:pPr>
        <w:numPr>
          <w:ilvl w:val="0"/>
          <w:numId w:val="7"/>
        </w:numPr>
        <w:rPr>
          <w:sz w:val="24"/>
          <w:szCs w:val="24"/>
        </w:rPr>
      </w:pPr>
      <w:r>
        <w:rPr>
          <w:sz w:val="24"/>
          <w:szCs w:val="24"/>
        </w:rPr>
        <w:t xml:space="preserve">Proporcionar información sobre cómo los padres, tutores y familiares pueden monitorear el progreso de su hijo y trabajar con los educadores para mejorar sus habilidades académicas </w:t>
      </w:r>
    </w:p>
    <w:p w:rsidR="00894140" w:rsidRDefault="00616196">
      <w:pPr>
        <w:numPr>
          <w:ilvl w:val="0"/>
          <w:numId w:val="7"/>
        </w:numPr>
        <w:rPr>
          <w:sz w:val="24"/>
          <w:szCs w:val="24"/>
        </w:rPr>
      </w:pPr>
      <w:r>
        <w:rPr>
          <w:sz w:val="24"/>
          <w:szCs w:val="24"/>
        </w:rPr>
        <w:t>Proporcionar materiales y capacitación, como capacitación en alfabetización</w:t>
      </w:r>
      <w:r>
        <w:rPr>
          <w:sz w:val="24"/>
          <w:szCs w:val="24"/>
        </w:rPr>
        <w:t xml:space="preserve"> y capacitación en tecnología, para ayudar a los padres a trabajar con sus hijos para mejorar sus logros</w:t>
      </w:r>
    </w:p>
    <w:p w:rsidR="00894140" w:rsidRDefault="00616196">
      <w:pPr>
        <w:numPr>
          <w:ilvl w:val="0"/>
          <w:numId w:val="7"/>
        </w:numPr>
        <w:rPr>
          <w:sz w:val="24"/>
          <w:szCs w:val="24"/>
        </w:rPr>
      </w:pPr>
      <w:r>
        <w:rPr>
          <w:sz w:val="24"/>
          <w:szCs w:val="24"/>
        </w:rPr>
        <w:t>Educar a los maestros, al personal de servicios para alumnos, a los directores y a otros miembros del personal sobre el valor y la utilidad de las cont</w:t>
      </w:r>
      <w:r>
        <w:rPr>
          <w:sz w:val="24"/>
          <w:szCs w:val="24"/>
        </w:rPr>
        <w:t>ribuciones de los padres, tutores, miembros de la familia, y aconsejarles cómo llegar a ellos, comunicarse con ellos y trabajar con ellos en igualdad de condiciones, con el fin de implementar y coordinar los programas de padres, tutores y miembros de la fa</w:t>
      </w:r>
      <w:r>
        <w:rPr>
          <w:sz w:val="24"/>
          <w:szCs w:val="24"/>
        </w:rPr>
        <w:t>milia y construir vínculos entre ellos y la escuela</w:t>
      </w:r>
    </w:p>
    <w:p w:rsidR="00894140" w:rsidRDefault="00616196">
      <w:pPr>
        <w:numPr>
          <w:ilvl w:val="0"/>
          <w:numId w:val="7"/>
        </w:numPr>
        <w:rPr>
          <w:sz w:val="24"/>
          <w:szCs w:val="24"/>
        </w:rPr>
      </w:pPr>
      <w:r>
        <w:rPr>
          <w:sz w:val="24"/>
          <w:szCs w:val="24"/>
        </w:rPr>
        <w:t>Coordinar e integrar los programas de participación de los padres y la familia con los programas preescolares, y llevar a cabo otras actividades, como centros de recursos para padres, que alienten y apoye</w:t>
      </w:r>
      <w:r>
        <w:rPr>
          <w:sz w:val="24"/>
          <w:szCs w:val="24"/>
        </w:rPr>
        <w:t>n a los padres, tutores y miembros de la familia para que participen más plenamente en la educación de su hijo</w:t>
      </w:r>
    </w:p>
    <w:p w:rsidR="00894140" w:rsidRDefault="00616196">
      <w:pPr>
        <w:numPr>
          <w:ilvl w:val="0"/>
          <w:numId w:val="7"/>
        </w:numPr>
        <w:rPr>
          <w:sz w:val="24"/>
          <w:szCs w:val="24"/>
        </w:rPr>
      </w:pPr>
      <w:r>
        <w:rPr>
          <w:sz w:val="24"/>
          <w:szCs w:val="24"/>
        </w:rPr>
        <w:t>Asegurarse de que la información relacionada con los programas y actividades de la escuela y de los padres, tutores y miembros de la familia se e</w:t>
      </w:r>
      <w:r>
        <w:rPr>
          <w:sz w:val="24"/>
          <w:szCs w:val="24"/>
        </w:rPr>
        <w:t>nvíe a los padres, tutores y familiares de los niños participantes en un formato y lenguaje que puedan entender</w:t>
      </w:r>
    </w:p>
    <w:p w:rsidR="00894140" w:rsidRDefault="00616196">
      <w:pPr>
        <w:numPr>
          <w:ilvl w:val="0"/>
          <w:numId w:val="7"/>
        </w:numPr>
        <w:rPr>
          <w:sz w:val="24"/>
          <w:szCs w:val="24"/>
        </w:rPr>
      </w:pPr>
      <w:r>
        <w:rPr>
          <w:sz w:val="24"/>
          <w:szCs w:val="24"/>
        </w:rPr>
        <w:t>Proporcionar otro apoyo razonable para las actividades de participación de los padres y la familia como los padres, tutores y miembros de la fam</w:t>
      </w:r>
      <w:r>
        <w:rPr>
          <w:sz w:val="24"/>
          <w:szCs w:val="24"/>
        </w:rPr>
        <w:t>ilia pueden solicitar</w:t>
      </w:r>
    </w:p>
    <w:p w:rsidR="00AC7076" w:rsidRDefault="00AC7076"/>
    <w:sectPr w:rsidR="00AC7076" w:rsidSect="00AC7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53A"/>
    <w:multiLevelType w:val="hybridMultilevel"/>
    <w:tmpl w:val="83DC0E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9E03E3"/>
    <w:multiLevelType w:val="hybridMultilevel"/>
    <w:tmpl w:val="75F83B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5763A7"/>
    <w:multiLevelType w:val="hybridMultilevel"/>
    <w:tmpl w:val="A8A2F28E"/>
    <w:lvl w:ilvl="0" w:tplc="850CC356">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B3F41916">
      <w:start w:val="2"/>
      <w:numFmt w:val="upp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DA2379D"/>
    <w:multiLevelType w:val="hybridMultilevel"/>
    <w:tmpl w:val="75CA4B7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5C88090E"/>
    <w:multiLevelType w:val="hybridMultilevel"/>
    <w:tmpl w:val="23A6E60A"/>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E4C6491"/>
    <w:multiLevelType w:val="hybridMultilevel"/>
    <w:tmpl w:val="9530CD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01100DD"/>
    <w:multiLevelType w:val="hybridMultilevel"/>
    <w:tmpl w:val="B3320A18"/>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wNzA3MbY0tjQyNTBW0lEKTi0uzszPAykwrgUA62QX1iw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ruzmYH+5N8ezff3d/en+1k25N72cPtg4OHs/298+n+vZ17H40+ep03TVEt8creL/l/AgAA//+vI+6RQwAAAA=="/>
  </w:docVars>
  <w:rsids>
    <w:rsidRoot w:val="005D5D00"/>
    <w:rsid w:val="000E421A"/>
    <w:rsid w:val="00172A55"/>
    <w:rsid w:val="001A1AA6"/>
    <w:rsid w:val="00301792"/>
    <w:rsid w:val="00455EA7"/>
    <w:rsid w:val="004E1D19"/>
    <w:rsid w:val="005D5D00"/>
    <w:rsid w:val="005E049F"/>
    <w:rsid w:val="00616196"/>
    <w:rsid w:val="007E5199"/>
    <w:rsid w:val="008472DB"/>
    <w:rsid w:val="00894140"/>
    <w:rsid w:val="00AC7076"/>
    <w:rsid w:val="00B55628"/>
    <w:rsid w:val="00C55652"/>
    <w:rsid w:val="00DC2D66"/>
    <w:rsid w:val="00EF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B9981A-9766-7144-8966-18B7650B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D0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5D5D00"/>
    <w:pPr>
      <w:keepNext/>
      <w:jc w:val="right"/>
      <w:outlineLvl w:val="1"/>
    </w:pPr>
    <w:rPr>
      <w:rFonts w:ascii="Arial Narrow" w:hAnsi="Arial Narrow" w:cs="Arial Narrow"/>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D5D00"/>
    <w:rPr>
      <w:rFonts w:ascii="Arial Narrow" w:eastAsia="Times New Roman" w:hAnsi="Arial Narrow" w:cs="Arial Narrow"/>
      <w:b/>
      <w:bCs/>
      <w:sz w:val="16"/>
      <w:szCs w:val="16"/>
    </w:rPr>
  </w:style>
  <w:style w:type="paragraph" w:styleId="BodyText3">
    <w:name w:val="Body Text 3"/>
    <w:basedOn w:val="Normal"/>
    <w:link w:val="BodyText3Char"/>
    <w:uiPriority w:val="99"/>
    <w:semiHidden/>
    <w:rsid w:val="005D5D00"/>
    <w:pPr>
      <w:spacing w:after="120"/>
    </w:pPr>
    <w:rPr>
      <w:sz w:val="16"/>
      <w:szCs w:val="16"/>
    </w:rPr>
  </w:style>
  <w:style w:type="character" w:customStyle="1" w:styleId="BodyText3Char">
    <w:name w:val="Body Text 3 Char"/>
    <w:basedOn w:val="DefaultParagraphFont"/>
    <w:link w:val="BodyText3"/>
    <w:uiPriority w:val="99"/>
    <w:semiHidden/>
    <w:rsid w:val="005D5D00"/>
    <w:rPr>
      <w:rFonts w:ascii="Times New Roman" w:eastAsia="Times New Roman" w:hAnsi="Times New Roman" w:cs="Times New Roman"/>
      <w:sz w:val="16"/>
      <w:szCs w:val="16"/>
    </w:rPr>
  </w:style>
  <w:style w:type="paragraph" w:styleId="ListParagraph">
    <w:name w:val="List Paragraph"/>
    <w:basedOn w:val="Normal"/>
    <w:uiPriority w:val="99"/>
    <w:qFormat/>
    <w:rsid w:val="005D5D00"/>
    <w:pPr>
      <w:ind w:left="720"/>
    </w:pPr>
  </w:style>
  <w:style w:type="paragraph" w:styleId="BalloonText">
    <w:name w:val="Balloon Text"/>
    <w:basedOn w:val="Normal"/>
    <w:link w:val="BalloonTextChar"/>
    <w:uiPriority w:val="99"/>
    <w:semiHidden/>
    <w:unhideWhenUsed/>
    <w:rsid w:val="00C55652"/>
    <w:rPr>
      <w:rFonts w:ascii="Tahoma" w:hAnsi="Tahoma" w:cs="Tahoma"/>
      <w:sz w:val="16"/>
      <w:szCs w:val="16"/>
    </w:rPr>
  </w:style>
  <w:style w:type="character" w:customStyle="1" w:styleId="BalloonTextChar">
    <w:name w:val="Balloon Text Char"/>
    <w:basedOn w:val="DefaultParagraphFont"/>
    <w:link w:val="BalloonText"/>
    <w:uiPriority w:val="99"/>
    <w:semiHidden/>
    <w:rsid w:val="00C556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8227</Characters>
  <Application>Microsoft Office Word</Application>
  <DocSecurity>0</DocSecurity>
  <Lines>167</Lines>
  <Paragraphs>58</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morriss</dc:creator>
  <cp:lastModifiedBy>Patricia Cox</cp:lastModifiedBy>
  <cp:revision>2</cp:revision>
  <cp:lastPrinted>2014-10-23T18:04:00Z</cp:lastPrinted>
  <dcterms:created xsi:type="dcterms:W3CDTF">2024-08-27T12:14:00Z</dcterms:created>
  <dcterms:modified xsi:type="dcterms:W3CDTF">2024-08-27T12:14:00Z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c5dd43ee93de6b90a053ec21124283734a76fc78d91087411ef11a2450e06f8b</vt:lpwstr>
  </property>
</Properties>
</file>